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8E" w:rsidRPr="00E55B10" w:rsidRDefault="00104F8E" w:rsidP="00104F8E">
      <w:pPr>
        <w:jc w:val="both"/>
        <w:rPr>
          <w:rFonts w:ascii="Arial" w:hAnsi="Arial" w:cs="Arial"/>
          <w:b/>
          <w:sz w:val="21"/>
          <w:szCs w:val="21"/>
        </w:rPr>
      </w:pPr>
      <w:r w:rsidRPr="00E55B10">
        <w:rPr>
          <w:rFonts w:ascii="Arial" w:hAnsi="Arial" w:cs="Arial"/>
          <w:b/>
          <w:sz w:val="21"/>
          <w:szCs w:val="21"/>
        </w:rPr>
        <w:t xml:space="preserve">Διαδικασία μελέτης και </w:t>
      </w:r>
      <w:r w:rsidRPr="00E55B10">
        <w:rPr>
          <w:rFonts w:ascii="Arial" w:hAnsi="Arial" w:cs="Arial"/>
          <w:b/>
          <w:sz w:val="21"/>
          <w:szCs w:val="21"/>
        </w:rPr>
        <w:t>ε</w:t>
      </w:r>
      <w:r w:rsidRPr="00E55B10">
        <w:rPr>
          <w:rFonts w:ascii="Arial" w:hAnsi="Arial" w:cs="Arial"/>
          <w:b/>
          <w:sz w:val="21"/>
          <w:szCs w:val="21"/>
        </w:rPr>
        <w:t xml:space="preserve">πεξεργασίας αδίδακτου κειμένου </w:t>
      </w: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731767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Η επεξεργασία</w:t>
      </w:r>
      <w:r w:rsidRPr="00E55B10">
        <w:rPr>
          <w:rFonts w:ascii="Arial" w:hAnsi="Arial" w:cs="Arial"/>
          <w:sz w:val="21"/>
          <w:szCs w:val="21"/>
        </w:rPr>
        <w:t xml:space="preserve"> του αγνώστου κειμένου απαιτεί </w:t>
      </w:r>
      <w:r w:rsidRPr="00E55B10">
        <w:rPr>
          <w:rFonts w:ascii="Arial" w:hAnsi="Arial" w:cs="Arial"/>
          <w:sz w:val="21"/>
          <w:szCs w:val="21"/>
        </w:rPr>
        <w:t>προηγούμενη συστηματική προετοιμασία τόσο στο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αντικείμενο της γραμματικής όσο και του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συντακτικού. Απαραίτητη είναι και η γνώση των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αρχικών χρόνων των ανωμάλων ρημάτων της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αρχαίας ελληνικής γλώσσας. Επειδή το κείμενο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είναι αρχαίος ελληνικός λόγος που ως δομή και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ύφος έχει δυσκολίες, θα τις υπερβούμε με τη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γλωσσική, λεξιλογική, γραμματική και συντακτική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θεώρηση. </w:t>
      </w:r>
    </w:p>
    <w:p w:rsidR="00731767" w:rsidRPr="00E55B10" w:rsidRDefault="00731767" w:rsidP="00104F8E">
      <w:pPr>
        <w:jc w:val="both"/>
        <w:rPr>
          <w:rFonts w:ascii="Arial" w:hAnsi="Arial" w:cs="Arial"/>
          <w:sz w:val="21"/>
          <w:szCs w:val="21"/>
        </w:rPr>
      </w:pPr>
    </w:p>
    <w:p w:rsidR="00731767" w:rsidRPr="00E55B10" w:rsidRDefault="00104F8E" w:rsidP="00104F8E">
      <w:pPr>
        <w:jc w:val="both"/>
        <w:rPr>
          <w:rFonts w:ascii="Arial" w:hAnsi="Arial" w:cs="Arial"/>
          <w:b/>
          <w:sz w:val="21"/>
          <w:szCs w:val="21"/>
        </w:rPr>
      </w:pPr>
      <w:r w:rsidRPr="00E55B10">
        <w:rPr>
          <w:rFonts w:ascii="Arial" w:hAnsi="Arial" w:cs="Arial"/>
          <w:b/>
          <w:sz w:val="21"/>
          <w:szCs w:val="21"/>
        </w:rPr>
        <w:t>Τα βήματα που πρέπει να ακολουθήσει ο</w:t>
      </w:r>
      <w:r w:rsidRPr="00E55B10">
        <w:rPr>
          <w:rFonts w:ascii="Arial" w:hAnsi="Arial" w:cs="Arial"/>
          <w:b/>
          <w:sz w:val="21"/>
          <w:szCs w:val="21"/>
        </w:rPr>
        <w:t xml:space="preserve"> </w:t>
      </w:r>
      <w:r w:rsidRPr="00E55B10">
        <w:rPr>
          <w:rFonts w:ascii="Arial" w:hAnsi="Arial" w:cs="Arial"/>
          <w:b/>
          <w:sz w:val="21"/>
          <w:szCs w:val="21"/>
        </w:rPr>
        <w:t>εξεταζόμενος είναι τα εξής:</w:t>
      </w:r>
    </w:p>
    <w:p w:rsidR="00104F8E" w:rsidRPr="00E55B10" w:rsidRDefault="00104F8E" w:rsidP="00104F8E">
      <w:pPr>
        <w:jc w:val="both"/>
        <w:rPr>
          <w:rFonts w:ascii="Arial" w:hAnsi="Arial" w:cs="Arial"/>
          <w:b/>
          <w:sz w:val="21"/>
          <w:szCs w:val="21"/>
        </w:rPr>
      </w:pPr>
      <w:r w:rsidRPr="00E55B10">
        <w:rPr>
          <w:rFonts w:ascii="Arial" w:hAnsi="Arial" w:cs="Arial"/>
          <w:b/>
          <w:sz w:val="21"/>
          <w:szCs w:val="21"/>
        </w:rPr>
        <w:t> </w:t>
      </w: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1.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Η διαδικασία της επεξεργασίας αρχίζει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με την προσπάθεια βιωματικής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προσέγγισης και κατανόησης του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κειμένου, που επιτυγχάνεται με αρκετές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σιωπηρές και προσεκτικές αναγνώσεις.</w:t>
      </w: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Από χαρακτηριστικές λέξεις και φράσεις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του κειμένου, από ονόματα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πρωταγωνιστών, από τις ενέργειες τους,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συλλαμβάνουμε το θεματικό πυρήνα, την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υπόθεση, ώστε να έχουμε μια γενική ιδέα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για το νοηματικό περιεχόμενο του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κειμένου. </w:t>
      </w:r>
    </w:p>
    <w:p w:rsidR="00731767" w:rsidRPr="00E55B10" w:rsidRDefault="00731767" w:rsidP="00104F8E">
      <w:pPr>
        <w:jc w:val="both"/>
        <w:rPr>
          <w:rFonts w:ascii="Arial" w:hAnsi="Arial" w:cs="Arial"/>
          <w:sz w:val="21"/>
          <w:szCs w:val="21"/>
        </w:rPr>
      </w:pP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2.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Ο μαθητής μετά την προσεκτική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ανάγνωση ξεκινάει τη συντακτική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επεξεργασία του κειμένου ώστε να</w:t>
      </w:r>
      <w:r w:rsidR="00731767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εξομαλυνθούν οι τυχόν μεταφραστικές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δυσκολίες. Απαραίτητη προϋπόθεση για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τη συντακτική επεξεργασία του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αδίδακτου κειμένου είναι </w:t>
      </w:r>
      <w:r w:rsidRPr="00E55B10">
        <w:rPr>
          <w:rFonts w:ascii="Arial" w:hAnsi="Arial" w:cs="Arial"/>
          <w:b/>
          <w:sz w:val="21"/>
          <w:szCs w:val="21"/>
        </w:rPr>
        <w:t>ο χωρισμός των</w:t>
      </w:r>
      <w:r w:rsidRPr="00E55B10">
        <w:rPr>
          <w:rFonts w:ascii="Arial" w:hAnsi="Arial" w:cs="Arial"/>
          <w:b/>
          <w:sz w:val="21"/>
          <w:szCs w:val="21"/>
        </w:rPr>
        <w:t xml:space="preserve"> </w:t>
      </w:r>
      <w:r w:rsidRPr="00E55B10">
        <w:rPr>
          <w:rFonts w:ascii="Arial" w:hAnsi="Arial" w:cs="Arial"/>
          <w:b/>
          <w:sz w:val="21"/>
          <w:szCs w:val="21"/>
        </w:rPr>
        <w:t>προτάσεων</w:t>
      </w:r>
      <w:r w:rsidRPr="00E55B10">
        <w:rPr>
          <w:rFonts w:ascii="Arial" w:hAnsi="Arial" w:cs="Arial"/>
          <w:sz w:val="21"/>
          <w:szCs w:val="21"/>
        </w:rPr>
        <w:t xml:space="preserve"> και η διάκριση αυτών σε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κύριες και δευτερεύουσες, καθώς η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πολύπλοκη σύνδεση και διάταξη των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προτάσεων μέσα σε </w:t>
      </w:r>
      <w:proofErr w:type="spellStart"/>
      <w:r w:rsidRPr="00E55B10">
        <w:rPr>
          <w:rFonts w:ascii="Arial" w:hAnsi="Arial" w:cs="Arial"/>
          <w:sz w:val="21"/>
          <w:szCs w:val="21"/>
        </w:rPr>
        <w:t>ημιπεριόδους</w:t>
      </w:r>
      <w:proofErr w:type="spellEnd"/>
      <w:r w:rsidRPr="00E55B10">
        <w:rPr>
          <w:rFonts w:ascii="Arial" w:hAnsi="Arial" w:cs="Arial"/>
          <w:sz w:val="21"/>
          <w:szCs w:val="21"/>
        </w:rPr>
        <w:t xml:space="preserve"> και</w:t>
      </w: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περιόδους επιβάλλει εξομάλυνση και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απλοποίηση. </w:t>
      </w: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Με αυτόν τον τρόπο τεμαχίζουμε το λόγο σε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μικρότερα μέρη, ώστε να μπορέσουμε να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κατανοήσουμε τη δομή του λόγου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αποσπασματικά πρώτα και έπειτα συνολικά. Για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να καταλάβουμε το είδος της δευτερεύουσας</w:t>
      </w:r>
      <w:r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πρότασης, </w:t>
      </w:r>
      <w:proofErr w:type="spellStart"/>
      <w:r w:rsidRPr="00E55B10">
        <w:rPr>
          <w:rFonts w:ascii="Arial" w:hAnsi="Arial" w:cs="Arial"/>
          <w:sz w:val="21"/>
          <w:szCs w:val="21"/>
        </w:rPr>
        <w:t>πρεπει</w:t>
      </w:r>
      <w:proofErr w:type="spellEnd"/>
      <w:r w:rsidRPr="00E55B10">
        <w:rPr>
          <w:rFonts w:ascii="Arial" w:hAnsi="Arial" w:cs="Arial"/>
          <w:sz w:val="21"/>
          <w:szCs w:val="21"/>
        </w:rPr>
        <w:t xml:space="preserve"> να γνωρίζουμε πώς εισάγεται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μια </w:t>
      </w:r>
      <w:proofErr w:type="spellStart"/>
      <w:r w:rsidRPr="00E55B10">
        <w:rPr>
          <w:rFonts w:ascii="Arial" w:hAnsi="Arial" w:cs="Arial"/>
          <w:sz w:val="21"/>
          <w:szCs w:val="21"/>
        </w:rPr>
        <w:t>δευτερευουσα</w:t>
      </w:r>
      <w:proofErr w:type="spellEnd"/>
      <w:r w:rsidRPr="00E55B10">
        <w:rPr>
          <w:rFonts w:ascii="Arial" w:hAnsi="Arial" w:cs="Arial"/>
          <w:sz w:val="21"/>
          <w:szCs w:val="21"/>
        </w:rPr>
        <w:t xml:space="preserve"> πρόταση αλλά και πώς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εκφέρεται, πώς λειτουργεί στο λόγο και από που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εξαρτάται. Η γνώση αυτή μας βοηθά και να το</w:t>
      </w:r>
      <w:r w:rsidR="003175E7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μεταφράσουμε σωστά, αλλά και να μπορέσουμε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να απαντήσουμε </w:t>
      </w:r>
      <w:proofErr w:type="spellStart"/>
      <w:r w:rsidRPr="00E55B10">
        <w:rPr>
          <w:rFonts w:ascii="Arial" w:hAnsi="Arial" w:cs="Arial"/>
          <w:sz w:val="21"/>
          <w:szCs w:val="21"/>
        </w:rPr>
        <w:t>ευστοχα</w:t>
      </w:r>
      <w:proofErr w:type="spellEnd"/>
      <w:r w:rsidRPr="00E55B10">
        <w:rPr>
          <w:rFonts w:ascii="Arial" w:hAnsi="Arial" w:cs="Arial"/>
          <w:sz w:val="21"/>
          <w:szCs w:val="21"/>
        </w:rPr>
        <w:t xml:space="preserve"> σε μια συντακτική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παρατήρηση που μας ζητά να σχολιάσουμε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συντακτικά μια </w:t>
      </w:r>
      <w:proofErr w:type="spellStart"/>
      <w:r w:rsidRPr="00E55B10">
        <w:rPr>
          <w:rFonts w:ascii="Arial" w:hAnsi="Arial" w:cs="Arial"/>
          <w:sz w:val="21"/>
          <w:szCs w:val="21"/>
        </w:rPr>
        <w:t>δευτερευουσα</w:t>
      </w:r>
      <w:proofErr w:type="spellEnd"/>
      <w:r w:rsidRPr="00E55B10">
        <w:rPr>
          <w:rFonts w:ascii="Arial" w:hAnsi="Arial" w:cs="Arial"/>
          <w:sz w:val="21"/>
          <w:szCs w:val="21"/>
        </w:rPr>
        <w:t xml:space="preserve"> πρόταση. Για το σχολιασμό αυτό ακολουθούμε τη λογική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σειρά «είδος, εισαγωγή, εκφορά, χρήση». Στο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σημείο αυτό να τονίσουμε ότι δεν είναι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απαραίτητο για το μαθητή να προχωρήσει στην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αναλυτική συντακτική αναγνώριση όλων των</w:t>
      </w: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λέξεων, καθώς αυτό θα του αναλώσει ένα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μεγάλο μέρος από το χρόνο του. Η συντακτική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θέση κάποιων λέξεων εξάλλου γίνεται εύκολα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αντιληπτή μόνο με μια ανάγνωση. Ο μαθητής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θα πρέπει να ασχοληθεί με την αναγνώριση των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μετοχών, των απαρεμφάτων, των υποκειμένων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τους, και των </w:t>
      </w:r>
      <w:proofErr w:type="spellStart"/>
      <w:r w:rsidRPr="00E55B10">
        <w:rPr>
          <w:rFonts w:ascii="Arial" w:hAnsi="Arial" w:cs="Arial"/>
          <w:sz w:val="21"/>
          <w:szCs w:val="21"/>
        </w:rPr>
        <w:t>ετερόπτωτων</w:t>
      </w:r>
      <w:proofErr w:type="spellEnd"/>
      <w:r w:rsidRPr="00E55B10">
        <w:rPr>
          <w:rFonts w:ascii="Arial" w:hAnsi="Arial" w:cs="Arial"/>
          <w:sz w:val="21"/>
          <w:szCs w:val="21"/>
        </w:rPr>
        <w:t xml:space="preserve"> και επιρρηματικών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προσδιορισμών. </w:t>
      </w:r>
    </w:p>
    <w:p w:rsidR="00E55B10" w:rsidRPr="00E55B10" w:rsidRDefault="00E55B10" w:rsidP="00104F8E">
      <w:pPr>
        <w:jc w:val="both"/>
        <w:rPr>
          <w:rFonts w:ascii="Arial" w:hAnsi="Arial" w:cs="Arial"/>
          <w:sz w:val="21"/>
          <w:szCs w:val="21"/>
        </w:rPr>
      </w:pP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3. Στη συνέχεια δίνουμε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απαντήσεις στις συντακτικές και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γραμματικές παρατηρήσεις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προσέχοντας ιδιαίτερα αυτούς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τους τύπους που μπορούν να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προκαλέσουν σύγχυση στον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εξεταζόμενο. Πχ. Διπλοί ή</w:t>
      </w:r>
    </w:p>
    <w:p w:rsidR="00104F8E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ομόηχοι τύποι της γραμματικής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κτλ. </w:t>
      </w:r>
    </w:p>
    <w:p w:rsidR="00E55B10" w:rsidRPr="00E55B10" w:rsidRDefault="00E55B10" w:rsidP="00104F8E">
      <w:pPr>
        <w:jc w:val="both"/>
        <w:rPr>
          <w:rFonts w:ascii="Arial" w:hAnsi="Arial" w:cs="Arial"/>
          <w:sz w:val="21"/>
          <w:szCs w:val="21"/>
        </w:rPr>
      </w:pPr>
    </w:p>
    <w:p w:rsidR="003261AC" w:rsidRPr="00E55B10" w:rsidRDefault="00104F8E" w:rsidP="00104F8E">
      <w:pPr>
        <w:jc w:val="both"/>
        <w:rPr>
          <w:rFonts w:ascii="Arial" w:hAnsi="Arial" w:cs="Arial"/>
          <w:sz w:val="21"/>
          <w:szCs w:val="21"/>
        </w:rPr>
      </w:pPr>
      <w:r w:rsidRPr="00E55B10">
        <w:rPr>
          <w:rFonts w:ascii="Arial" w:hAnsi="Arial" w:cs="Arial"/>
          <w:sz w:val="21"/>
          <w:szCs w:val="21"/>
        </w:rPr>
        <w:t>4. Τέλος, ολοκληρώνουμε με τη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γλωσσική απόδοση, τη μετάφραση,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που προχωρεί από περίοδο σε περίοδο,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τμηματικά και μετά συνολικά. Η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μετάφραση του αδίδακτου κειμένου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συνιστά το πιο απαιτητικό μέρος της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εξέτασης των αρχαίων ελληνικών. Ο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μαθητής πρέπει να δώσει ιδιαίτερη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σημασία στη σωστή απόδοση των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χρόνων στα νέα ελληνικά, καθώς και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των απαρεμφάτων και των μετοχών. 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 xml:space="preserve">Υπάρχει </w:t>
      </w:r>
      <w:r w:rsidR="000A5629" w:rsidRPr="00E55B10">
        <w:rPr>
          <w:rFonts w:ascii="Arial" w:hAnsi="Arial" w:cs="Arial"/>
          <w:sz w:val="21"/>
          <w:szCs w:val="21"/>
        </w:rPr>
        <w:t>π</w:t>
      </w:r>
      <w:r w:rsidRPr="00E55B10">
        <w:rPr>
          <w:rFonts w:ascii="Arial" w:hAnsi="Arial" w:cs="Arial"/>
          <w:sz w:val="21"/>
          <w:szCs w:val="21"/>
        </w:rPr>
        <w:t>ερίπτωση κάποιες λέξεις να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είναι άγνωστες ή να μην έρχονται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εκείνη την ώρα στο μυαλό.</w:t>
      </w:r>
      <w:r w:rsidR="00E55B10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Ολόκληρη η φράση στην οποία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ανήκει η λέξη θα βοηθήσει να βρεθεί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η σημασία της. Στην μετάφραση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μπορούμε να παραβιάσουμε, εάν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χρειαστεί τη διάταξη των λέξεων ή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και των προτάσεων του αρχαίου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κειμένου προκειμένου να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εναρμονιστεί με τη δομή και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αισθητική του νεοελληνικού λόγου.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Η μετάφραση δεν πρέπει να είναι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αναλυτική, λέξη-λέξη, αλλά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συνθετική, δηλαδή να δίνει τέλειο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νόημα, καθώς κάθε απόδοση που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δεν παραφράζει το κείμενο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θεωρείται σωστή. Γενικά, η σωστή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ερμηνεία ενός κειμένου δε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στηρίζεται μόνο στη ψυχρή λογική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των κανόνων, αλλά πιο πολύ στη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δημιουργική φαντασία και στο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στοχασμό. Απαιτεί έμπνευση,</w:t>
      </w:r>
      <w:r w:rsidR="000A5629" w:rsidRPr="00E55B10">
        <w:rPr>
          <w:rFonts w:ascii="Arial" w:hAnsi="Arial" w:cs="Arial"/>
          <w:sz w:val="21"/>
          <w:szCs w:val="21"/>
        </w:rPr>
        <w:t xml:space="preserve"> </w:t>
      </w:r>
      <w:r w:rsidRPr="00E55B10">
        <w:rPr>
          <w:rFonts w:ascii="Arial" w:hAnsi="Arial" w:cs="Arial"/>
          <w:sz w:val="21"/>
          <w:szCs w:val="21"/>
        </w:rPr>
        <w:t>ψυχική ευαισθησία και ενόραση.</w:t>
      </w:r>
    </w:p>
    <w:sectPr w:rsidR="003261AC" w:rsidRPr="00E55B10" w:rsidSect="002C1059">
      <w:pgSz w:w="11906" w:h="16838"/>
      <w:pgMar w:top="107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4F8E"/>
    <w:rsid w:val="0002456B"/>
    <w:rsid w:val="000A5629"/>
    <w:rsid w:val="00104F8E"/>
    <w:rsid w:val="00210DBD"/>
    <w:rsid w:val="002C1059"/>
    <w:rsid w:val="003175E7"/>
    <w:rsid w:val="0033143E"/>
    <w:rsid w:val="003648D9"/>
    <w:rsid w:val="00731767"/>
    <w:rsid w:val="007C3A26"/>
    <w:rsid w:val="008D663C"/>
    <w:rsid w:val="009D3BA5"/>
    <w:rsid w:val="009F1068"/>
    <w:rsid w:val="00BA4BFF"/>
    <w:rsid w:val="00D03D55"/>
    <w:rsid w:val="00E1024D"/>
    <w:rsid w:val="00E55B10"/>
    <w:rsid w:val="00F5151F"/>
    <w:rsid w:val="00F905E2"/>
    <w:rsid w:val="00FA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cp:lastPrinted>2012-05-26T10:51:00Z</cp:lastPrinted>
  <dcterms:created xsi:type="dcterms:W3CDTF">2012-05-26T10:52:00Z</dcterms:created>
  <dcterms:modified xsi:type="dcterms:W3CDTF">2012-05-26T10:52:00Z</dcterms:modified>
</cp:coreProperties>
</file>